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/>
          <w:b/>
          <w:szCs w:val="32"/>
        </w:rPr>
      </w:pPr>
      <w:r>
        <w:rPr>
          <w:rFonts w:hint="eastAsia" w:ascii="黑体" w:hAnsi="黑体" w:eastAsia="黑体"/>
          <w:b/>
          <w:szCs w:val="32"/>
        </w:rPr>
        <w:t>附件</w:t>
      </w:r>
    </w:p>
    <w:p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九三学社中央2018年思想建设调研课题投标书一览表</w:t>
      </w:r>
    </w:p>
    <w:p>
      <w:pPr>
        <w:spacing w:line="480" w:lineRule="exact"/>
        <w:jc w:val="center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（按行政区划排列）</w:t>
      </w:r>
    </w:p>
    <w:p>
      <w:pPr>
        <w:spacing w:line="240" w:lineRule="exact"/>
        <w:ind w:firstLine="6164" w:firstLineChars="2300"/>
        <w:rPr>
          <w:sz w:val="28"/>
          <w:szCs w:val="28"/>
        </w:rPr>
      </w:pPr>
    </w:p>
    <w:tbl>
      <w:tblPr>
        <w:tblStyle w:val="4"/>
        <w:tblW w:w="129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8930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Cs w:val="32"/>
              </w:rPr>
            </w:pPr>
            <w:r>
              <w:rPr>
                <w:rFonts w:hint="eastAsia" w:ascii="仿宋" w:hAnsi="仿宋" w:eastAsia="仿宋"/>
                <w:b/>
                <w:szCs w:val="32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Cs w:val="32"/>
              </w:rPr>
            </w:pPr>
            <w:r>
              <w:rPr>
                <w:rFonts w:hint="eastAsia" w:ascii="仿宋" w:hAnsi="仿宋" w:eastAsia="仿宋"/>
                <w:b/>
                <w:szCs w:val="32"/>
              </w:rPr>
              <w:t>省份</w:t>
            </w:r>
          </w:p>
        </w:tc>
        <w:tc>
          <w:tcPr>
            <w:tcW w:w="8930" w:type="dxa"/>
            <w:shd w:val="clear" w:color="auto" w:fill="auto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Cs w:val="32"/>
              </w:rPr>
            </w:pPr>
            <w:r>
              <w:rPr>
                <w:rFonts w:hint="eastAsia" w:ascii="仿宋" w:hAnsi="仿宋" w:eastAsia="仿宋"/>
                <w:b/>
                <w:szCs w:val="32"/>
              </w:rPr>
              <w:t>课 题 组 名 称</w:t>
            </w:r>
          </w:p>
        </w:tc>
        <w:tc>
          <w:tcPr>
            <w:tcW w:w="1931" w:type="dxa"/>
            <w:shd w:val="clear" w:color="auto" w:fill="auto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Cs w:val="32"/>
              </w:rPr>
            </w:pPr>
            <w:r>
              <w:rPr>
                <w:rFonts w:hint="eastAsia" w:ascii="仿宋" w:hAnsi="仿宋" w:eastAsia="仿宋"/>
                <w:b/>
                <w:szCs w:val="32"/>
              </w:rPr>
              <w:t>负 责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北京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九三学社青年社员（45周岁以下）思想观念及价值取向研究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路洪洲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北京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九三学社思想建设面临的新形势新任务新课题研究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张  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河北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陈晶璞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河北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李红林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河北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新时代九三学社思想建设面临的新形势新任务新课题研究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李雪竹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河北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新时代九三学社思想建设面临的新形势新任务新课题研究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邓一洁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山西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韩文让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山西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张建彪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山西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高  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辽宁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青年社员思想观念及价值取向研究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石  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庞  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江苏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新时代九三学社思想建设面临的新形势新任务新课题研究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唐宝莲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江苏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ascii="仿宋" w:hAnsi="仿宋" w:eastAsia="仿宋"/>
                <w:szCs w:val="32"/>
              </w:rPr>
              <w:t>九三学社青年社员思想观念及价值取向研究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ascii="仿宋" w:hAnsi="仿宋" w:eastAsia="仿宋"/>
                <w:szCs w:val="32"/>
              </w:rPr>
              <w:t>陆延青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安徽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胡艳军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安徽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王远志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福建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ascii="仿宋" w:hAnsi="仿宋" w:eastAsia="仿宋"/>
                <w:szCs w:val="32"/>
              </w:rPr>
              <w:t>九三学社青年社员（45周岁以下）思想观念及价值取向研究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吴小颖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福建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新时代九三学社思想建设面临的新形势新任务新课题研究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郭常斐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山东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刘启营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19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山东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周艳丽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河南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九三学社青年社员（45岁以下）思想观念及价值取向研究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ascii="仿宋" w:hAnsi="仿宋" w:eastAsia="仿宋"/>
                <w:szCs w:val="32"/>
              </w:rPr>
              <w:t>周明军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21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湖北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新时代九三学社思想建设工作方式方法及思路创新研究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田圣斌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湖北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新时代九三学社思想建设面临的新形势新任务新课题研究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梅志罡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广东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科学发挥新型智库体系在民主党派自身建设中的积极作用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韩延星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广东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新时代解决民主党派自身问题能力研究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路晓霞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25</w:t>
            </w:r>
          </w:p>
        </w:tc>
        <w:tc>
          <w:tcPr>
            <w:tcW w:w="1134" w:type="dxa"/>
            <w:shd w:val="clear" w:color="auto" w:fill="auto"/>
            <w:vAlign w:val="top"/>
          </w:tcPr>
          <w:p>
            <w:pPr>
              <w:spacing w:line="520" w:lineRule="exact"/>
              <w:ind w:firstLine="154" w:firstLineChars="50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广西</w:t>
            </w:r>
          </w:p>
        </w:tc>
        <w:tc>
          <w:tcPr>
            <w:tcW w:w="8930" w:type="dxa"/>
            <w:shd w:val="clear" w:color="auto" w:fill="auto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九三学社青年社员思想观念及价值取向分析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罗  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海南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九三学社青年社员(45周岁以下)社会主义核心价值观思想状况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调查研究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周耀柒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云南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ind w:left="2156" w:hanging="2156" w:hangingChars="700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九三学社青年社员思想观念及价值取向研究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解丽平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云南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九三学社青年社员的社会态度研究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庄弘泰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29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青海</w:t>
            </w:r>
          </w:p>
        </w:tc>
        <w:tc>
          <w:tcPr>
            <w:tcW w:w="89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新时代九三学社思想建设面临的新形势新任务新课题</w:t>
            </w:r>
          </w:p>
        </w:tc>
        <w:tc>
          <w:tcPr>
            <w:tcW w:w="193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李欣玲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4" w:type="dxa"/>
            <w:gridSpan w:val="4"/>
            <w:shd w:val="clear" w:color="auto" w:fill="auto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备注: 共计16个省级组织报送29份标书。</w:t>
            </w:r>
          </w:p>
        </w:tc>
      </w:tr>
    </w:tbl>
    <w:p>
      <w:pPr>
        <w:spacing w:line="520" w:lineRule="exact"/>
        <w:rPr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41033"/>
    <w:rsid w:val="3B241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pacing w:val="-6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2018-05-15T02:31:00Z</dcterms:created>
  <dc:creator>胡超</dc:creator>
  <cp:lastModifiedBy>胡超</cp:lastModifiedBy>
  <dcterms:modified xsi:type="dcterms:W3CDTF">2018-05-15T02:32:16Z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